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60" w:rsidRDefault="00225660" w:rsidP="002F473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25660">
        <w:rPr>
          <w:rFonts w:ascii="Arial" w:hAnsi="Arial" w:cs="Arial"/>
          <w:b/>
        </w:rPr>
        <w:t>Busbridge C of E Junior School - Curriculum Information</w:t>
      </w:r>
      <w:r w:rsidRPr="00225660">
        <w:rPr>
          <w:rFonts w:ascii="Arial" w:hAnsi="Arial" w:cs="Arial"/>
          <w:b/>
        </w:rPr>
        <w:br/>
        <w:t xml:space="preserve">Year </w:t>
      </w:r>
      <w:r w:rsidR="00123D5F">
        <w:rPr>
          <w:rFonts w:ascii="Arial" w:hAnsi="Arial" w:cs="Arial"/>
          <w:b/>
        </w:rPr>
        <w:t>4</w:t>
      </w:r>
      <w:r w:rsidR="00BF68D9">
        <w:rPr>
          <w:rFonts w:ascii="Arial" w:hAnsi="Arial" w:cs="Arial"/>
          <w:b/>
        </w:rPr>
        <w:t xml:space="preserve"> 2022-2023</w:t>
      </w:r>
      <w:r w:rsidR="00CA3D40">
        <w:rPr>
          <w:rFonts w:ascii="Arial" w:hAnsi="Arial" w:cs="Arial"/>
          <w:b/>
        </w:rPr>
        <w:t>.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427"/>
        <w:gridCol w:w="3115"/>
        <w:gridCol w:w="3116"/>
        <w:gridCol w:w="3116"/>
      </w:tblGrid>
      <w:tr w:rsidR="00846F0C" w:rsidTr="002F4737">
        <w:tc>
          <w:tcPr>
            <w:tcW w:w="10774" w:type="dxa"/>
            <w:gridSpan w:val="4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Homework: </w:t>
            </w:r>
            <w:r w:rsidR="0052392C">
              <w:rPr>
                <w:rFonts w:ascii="Arial" w:hAnsi="Arial" w:cs="Arial"/>
                <w:b/>
              </w:rPr>
              <w:t>To be set and received electronically.</w:t>
            </w:r>
          </w:p>
          <w:p w:rsidR="00846F0C" w:rsidRDefault="00846F0C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6B186A">
              <w:rPr>
                <w:rFonts w:ascii="Arial" w:hAnsi="Arial" w:cs="Arial"/>
              </w:rPr>
              <w:t xml:space="preserve"> – An English task will be sent</w:t>
            </w:r>
            <w:r w:rsidR="0052392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home on a Monday. This may include a spelling</w:t>
            </w:r>
            <w:r w:rsidR="0052392C">
              <w:rPr>
                <w:rFonts w:ascii="Arial" w:hAnsi="Arial" w:cs="Arial"/>
              </w:rPr>
              <w:t>/ grammar</w:t>
            </w:r>
            <w:r>
              <w:rPr>
                <w:rFonts w:ascii="Arial" w:hAnsi="Arial" w:cs="Arial"/>
              </w:rPr>
              <w:t xml:space="preserve"> activity or a reading comprehension activity. This </w:t>
            </w:r>
            <w:r w:rsidR="0052392C">
              <w:rPr>
                <w:rFonts w:ascii="Arial" w:hAnsi="Arial" w:cs="Arial"/>
              </w:rPr>
              <w:t>needs to be completed by</w:t>
            </w:r>
            <w:r>
              <w:rPr>
                <w:rFonts w:ascii="Arial" w:hAnsi="Arial" w:cs="Arial"/>
              </w:rPr>
              <w:t xml:space="preserve"> </w:t>
            </w:r>
            <w:r w:rsidR="0092455E">
              <w:rPr>
                <w:rFonts w:ascii="Arial" w:hAnsi="Arial" w:cs="Arial"/>
              </w:rPr>
              <w:t>Frida</w:t>
            </w:r>
            <w:r>
              <w:rPr>
                <w:rFonts w:ascii="Arial" w:hAnsi="Arial" w:cs="Arial"/>
              </w:rPr>
              <w:t>y.</w:t>
            </w:r>
          </w:p>
          <w:p w:rsidR="00846F0C" w:rsidRDefault="0092455E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  <w:r w:rsidR="0052392C">
              <w:rPr>
                <w:rFonts w:ascii="Arial" w:hAnsi="Arial" w:cs="Arial"/>
              </w:rPr>
              <w:t xml:space="preserve"> – A Ma</w:t>
            </w:r>
            <w:r>
              <w:rPr>
                <w:rFonts w:ascii="Arial" w:hAnsi="Arial" w:cs="Arial"/>
              </w:rPr>
              <w:t>ths task will be set on Mondays</w:t>
            </w:r>
            <w:r w:rsidR="0052392C">
              <w:rPr>
                <w:rFonts w:ascii="Arial" w:hAnsi="Arial" w:cs="Arial"/>
              </w:rPr>
              <w:t xml:space="preserve">. This needs to be completed by </w:t>
            </w:r>
            <w:r>
              <w:rPr>
                <w:rFonts w:ascii="Arial" w:hAnsi="Arial" w:cs="Arial"/>
              </w:rPr>
              <w:t>Friday</w:t>
            </w:r>
            <w:r w:rsidR="00846F0C">
              <w:rPr>
                <w:rFonts w:ascii="Arial" w:hAnsi="Arial" w:cs="Arial"/>
              </w:rPr>
              <w:t>.</w:t>
            </w:r>
          </w:p>
          <w:p w:rsidR="00846F0C" w:rsidRDefault="00BF68D9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  <w:r w:rsidR="0092455E">
              <w:rPr>
                <w:rFonts w:ascii="Arial" w:hAnsi="Arial" w:cs="Arial"/>
              </w:rPr>
              <w:t>day</w:t>
            </w:r>
            <w:r>
              <w:rPr>
                <w:rFonts w:ascii="Arial" w:hAnsi="Arial" w:cs="Arial"/>
              </w:rPr>
              <w:t xml:space="preserve"> (4W)/ Friday (4S)</w:t>
            </w:r>
            <w:r w:rsidR="00846F0C">
              <w:rPr>
                <w:rFonts w:ascii="Arial" w:hAnsi="Arial" w:cs="Arial"/>
              </w:rPr>
              <w:t xml:space="preserve"> – Homework will be lin</w:t>
            </w:r>
            <w:r w:rsidR="007E238E">
              <w:rPr>
                <w:rFonts w:ascii="Arial" w:hAnsi="Arial" w:cs="Arial"/>
              </w:rPr>
              <w:t xml:space="preserve">ked to a topic area in History, </w:t>
            </w:r>
            <w:r w:rsidR="00846F0C">
              <w:rPr>
                <w:rFonts w:ascii="Arial" w:hAnsi="Arial" w:cs="Arial"/>
              </w:rPr>
              <w:t>Geography</w:t>
            </w:r>
            <w:r w:rsidR="007E238E">
              <w:rPr>
                <w:rFonts w:ascii="Arial" w:hAnsi="Arial" w:cs="Arial"/>
              </w:rPr>
              <w:t xml:space="preserve"> or Science. </w:t>
            </w:r>
            <w:r w:rsidR="00846F0C">
              <w:rPr>
                <w:rFonts w:ascii="Arial" w:hAnsi="Arial" w:cs="Arial"/>
              </w:rPr>
              <w:t xml:space="preserve">This may include some research on recommended websites. This </w:t>
            </w:r>
            <w:r w:rsidR="007E238E">
              <w:rPr>
                <w:rFonts w:ascii="Arial" w:hAnsi="Arial" w:cs="Arial"/>
              </w:rPr>
              <w:t xml:space="preserve">needs to be completed by the following </w:t>
            </w:r>
            <w:r>
              <w:rPr>
                <w:rFonts w:ascii="Arial" w:hAnsi="Arial" w:cs="Arial"/>
              </w:rPr>
              <w:t>Tues</w:t>
            </w:r>
            <w:r w:rsidR="0092455E">
              <w:rPr>
                <w:rFonts w:ascii="Arial" w:hAnsi="Arial" w:cs="Arial"/>
              </w:rPr>
              <w:t>da</w:t>
            </w:r>
            <w:r w:rsidR="007E238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/Friday</w:t>
            </w:r>
            <w:r w:rsidR="00846F0C">
              <w:rPr>
                <w:rFonts w:ascii="Arial" w:hAnsi="Arial" w:cs="Arial"/>
              </w:rPr>
              <w:t xml:space="preserve">. </w:t>
            </w:r>
          </w:p>
          <w:p w:rsidR="00846F0C" w:rsidRPr="00846F0C" w:rsidRDefault="00846F0C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– Reading homework. This may be time to enjoy a book with an adult or some</w:t>
            </w:r>
            <w:r w:rsidR="006B186A"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</w:rPr>
              <w:t xml:space="preserve"> as well as some independent reading. </w:t>
            </w:r>
            <w:r w:rsidR="007E238E">
              <w:rPr>
                <w:rFonts w:ascii="Arial" w:hAnsi="Arial" w:cs="Arial"/>
              </w:rPr>
              <w:t xml:space="preserve">We may also set </w:t>
            </w:r>
            <w:r w:rsidR="00364109">
              <w:rPr>
                <w:rFonts w:ascii="Arial" w:hAnsi="Arial" w:cs="Arial"/>
              </w:rPr>
              <w:t xml:space="preserve">home reading comprehension activities.  </w:t>
            </w:r>
          </w:p>
        </w:tc>
      </w:tr>
      <w:tr w:rsidR="00846F0C" w:rsidTr="002F4737">
        <w:tc>
          <w:tcPr>
            <w:tcW w:w="10774" w:type="dxa"/>
            <w:gridSpan w:val="4"/>
          </w:tcPr>
          <w:p w:rsidR="001B3CD0" w:rsidRPr="00632286" w:rsidRDefault="00846F0C" w:rsidP="006B18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 Days:</w:t>
            </w:r>
            <w:r>
              <w:rPr>
                <w:rFonts w:ascii="Arial" w:hAnsi="Arial" w:cs="Arial"/>
              </w:rPr>
              <w:t xml:space="preserve"> </w:t>
            </w:r>
            <w:r w:rsidR="00BF68D9">
              <w:rPr>
                <w:rFonts w:ascii="Arial" w:hAnsi="Arial" w:cs="Arial"/>
                <w:b/>
              </w:rPr>
              <w:t>Tue</w:t>
            </w:r>
            <w:r w:rsidR="00D53888" w:rsidRPr="00632286">
              <w:rPr>
                <w:rFonts w:ascii="Arial" w:hAnsi="Arial" w:cs="Arial"/>
                <w:b/>
              </w:rPr>
              <w:t>sda</w:t>
            </w:r>
            <w:r w:rsidR="007E238E" w:rsidRPr="00632286">
              <w:rPr>
                <w:rFonts w:ascii="Arial" w:hAnsi="Arial" w:cs="Arial"/>
                <w:b/>
              </w:rPr>
              <w:t>y</w:t>
            </w:r>
            <w:r w:rsidR="007E238E">
              <w:rPr>
                <w:rFonts w:ascii="Arial" w:hAnsi="Arial" w:cs="Arial"/>
              </w:rPr>
              <w:t xml:space="preserve"> and </w:t>
            </w:r>
            <w:r w:rsidR="00BF68D9">
              <w:rPr>
                <w:rFonts w:ascii="Arial" w:hAnsi="Arial" w:cs="Arial"/>
                <w:b/>
              </w:rPr>
              <w:t>Thurs</w:t>
            </w:r>
            <w:r w:rsidR="007E238E" w:rsidRPr="00632286">
              <w:rPr>
                <w:rFonts w:ascii="Arial" w:hAnsi="Arial" w:cs="Arial"/>
                <w:b/>
              </w:rPr>
              <w:t>day</w:t>
            </w:r>
            <w:r w:rsidR="00A3355D">
              <w:rPr>
                <w:rFonts w:ascii="Arial" w:hAnsi="Arial" w:cs="Arial"/>
                <w:b/>
              </w:rPr>
              <w:t xml:space="preserve"> </w:t>
            </w:r>
            <w:r w:rsidR="00A3355D" w:rsidRPr="00BF68D9">
              <w:rPr>
                <w:rFonts w:ascii="Arial" w:hAnsi="Arial" w:cs="Arial"/>
              </w:rPr>
              <w:t>indoor</w:t>
            </w:r>
            <w:r w:rsidR="00A3355D">
              <w:rPr>
                <w:rFonts w:ascii="Arial" w:hAnsi="Arial" w:cs="Arial"/>
                <w:b/>
              </w:rPr>
              <w:t>/</w:t>
            </w:r>
            <w:r w:rsidR="00A3355D">
              <w:rPr>
                <w:rFonts w:ascii="Arial" w:hAnsi="Arial" w:cs="Arial"/>
              </w:rPr>
              <w:t xml:space="preserve"> o</w:t>
            </w:r>
            <w:r w:rsidR="006B186A">
              <w:rPr>
                <w:rFonts w:ascii="Arial" w:hAnsi="Arial" w:cs="Arial"/>
              </w:rPr>
              <w:t>utdoor</w:t>
            </w:r>
            <w:r w:rsidR="007E238E">
              <w:rPr>
                <w:rFonts w:ascii="Arial" w:hAnsi="Arial" w:cs="Arial"/>
              </w:rPr>
              <w:t xml:space="preserve"> P.E</w:t>
            </w:r>
            <w:r w:rsidR="00D53888">
              <w:rPr>
                <w:rFonts w:ascii="Arial" w:hAnsi="Arial" w:cs="Arial"/>
              </w:rPr>
              <w:t>.</w:t>
            </w:r>
            <w:r w:rsidR="00BF68D9">
              <w:rPr>
                <w:rFonts w:ascii="Arial" w:hAnsi="Arial" w:cs="Arial"/>
              </w:rPr>
              <w:t xml:space="preserve"> sessions during the spring/summer terms. In the Autumn term the children swim on a </w:t>
            </w:r>
            <w:r w:rsidR="00BF68D9" w:rsidRPr="00ED67EB">
              <w:rPr>
                <w:rFonts w:ascii="Arial" w:hAnsi="Arial" w:cs="Arial"/>
                <w:b/>
              </w:rPr>
              <w:t>Monday</w:t>
            </w:r>
            <w:r w:rsidR="00BF68D9">
              <w:rPr>
                <w:rFonts w:ascii="Arial" w:hAnsi="Arial" w:cs="Arial"/>
              </w:rPr>
              <w:t xml:space="preserve"> and have outdoor P.E. on a </w:t>
            </w:r>
            <w:r w:rsidR="00BF68D9" w:rsidRPr="00ED67EB">
              <w:rPr>
                <w:rFonts w:ascii="Arial" w:hAnsi="Arial" w:cs="Arial"/>
                <w:b/>
              </w:rPr>
              <w:t>Thursday</w:t>
            </w:r>
            <w:r w:rsidR="00BF68D9">
              <w:rPr>
                <w:rFonts w:ascii="Arial" w:hAnsi="Arial" w:cs="Arial"/>
              </w:rPr>
              <w:t>.</w:t>
            </w:r>
          </w:p>
          <w:p w:rsidR="00D53888" w:rsidRDefault="007E238E" w:rsidP="00D53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should come to school in their full P.E kit and wearing trainers on their P.E days.</w:t>
            </w:r>
          </w:p>
          <w:p w:rsidR="00D53888" w:rsidRPr="00846F0C" w:rsidRDefault="00D53888" w:rsidP="00D53888">
            <w:pPr>
              <w:rPr>
                <w:rFonts w:ascii="Arial" w:hAnsi="Arial" w:cs="Arial"/>
              </w:rPr>
            </w:pPr>
          </w:p>
        </w:tc>
      </w:tr>
      <w:tr w:rsidR="00846F0C" w:rsidTr="002F4737">
        <w:tc>
          <w:tcPr>
            <w:tcW w:w="10774" w:type="dxa"/>
            <w:gridSpan w:val="4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trips</w:t>
            </w:r>
            <w:r w:rsidR="0092455E">
              <w:rPr>
                <w:rFonts w:ascii="Arial" w:hAnsi="Arial" w:cs="Arial"/>
                <w:b/>
              </w:rPr>
              <w:t>/visits</w:t>
            </w:r>
            <w:r>
              <w:rPr>
                <w:rFonts w:ascii="Arial" w:hAnsi="Arial" w:cs="Arial"/>
                <w:b/>
              </w:rPr>
              <w:t>:</w:t>
            </w:r>
          </w:p>
          <w:p w:rsidR="002F4737" w:rsidRPr="00ED67EB" w:rsidRDefault="002F4737" w:rsidP="00846F0C">
            <w:pPr>
              <w:rPr>
                <w:rFonts w:ascii="Arial" w:hAnsi="Arial" w:cs="Arial"/>
              </w:rPr>
            </w:pPr>
            <w:r w:rsidRPr="002F4737">
              <w:rPr>
                <w:rFonts w:ascii="Arial" w:hAnsi="Arial" w:cs="Arial"/>
                <w:b/>
              </w:rPr>
              <w:t>Spring term</w:t>
            </w:r>
            <w:r>
              <w:rPr>
                <w:rFonts w:ascii="Arial" w:hAnsi="Arial" w:cs="Arial"/>
              </w:rPr>
              <w:t xml:space="preserve"> – </w:t>
            </w:r>
            <w:r w:rsidR="00E8451F">
              <w:rPr>
                <w:rFonts w:ascii="Arial" w:hAnsi="Arial" w:cs="Arial"/>
              </w:rPr>
              <w:t>Anglo-Saxon and Viking day</w:t>
            </w:r>
            <w:r>
              <w:rPr>
                <w:rFonts w:ascii="Arial" w:hAnsi="Arial" w:cs="Arial"/>
              </w:rPr>
              <w:t xml:space="preserve">! We invite the Rainbow Theatre company in to school and the children come dressed in </w:t>
            </w:r>
            <w:r w:rsidR="00E8451F">
              <w:rPr>
                <w:rFonts w:ascii="Arial" w:hAnsi="Arial" w:cs="Arial"/>
              </w:rPr>
              <w:t>Anglo-Saxon or Viking clothing</w:t>
            </w:r>
            <w:r>
              <w:rPr>
                <w:rFonts w:ascii="Arial" w:hAnsi="Arial" w:cs="Arial"/>
              </w:rPr>
              <w:t xml:space="preserve"> to take p</w:t>
            </w:r>
            <w:r w:rsidR="00E8451F">
              <w:rPr>
                <w:rFonts w:ascii="Arial" w:hAnsi="Arial" w:cs="Arial"/>
              </w:rPr>
              <w:t xml:space="preserve">art in an interactive </w:t>
            </w:r>
            <w:r w:rsidR="002876C2">
              <w:rPr>
                <w:rFonts w:ascii="Arial" w:hAnsi="Arial" w:cs="Arial"/>
              </w:rPr>
              <w:t xml:space="preserve">workshop </w:t>
            </w:r>
            <w:r w:rsidR="006B186A">
              <w:rPr>
                <w:rFonts w:ascii="Arial" w:hAnsi="Arial" w:cs="Arial"/>
              </w:rPr>
              <w:t xml:space="preserve">on the </w:t>
            </w:r>
            <w:r w:rsidR="00ED67EB" w:rsidRPr="00ED67EB">
              <w:rPr>
                <w:rFonts w:ascii="Arial" w:hAnsi="Arial" w:cs="Arial"/>
              </w:rPr>
              <w:t>19</w:t>
            </w:r>
            <w:r w:rsidR="0072379E" w:rsidRPr="00ED67EB">
              <w:rPr>
                <w:rFonts w:ascii="Arial" w:hAnsi="Arial" w:cs="Arial"/>
              </w:rPr>
              <w:t>th</w:t>
            </w:r>
            <w:r w:rsidR="002876C2" w:rsidRPr="00ED67EB">
              <w:rPr>
                <w:rFonts w:ascii="Arial" w:hAnsi="Arial" w:cs="Arial"/>
              </w:rPr>
              <w:t xml:space="preserve"> </w:t>
            </w:r>
            <w:r w:rsidR="00E8451F" w:rsidRPr="00ED67EB">
              <w:rPr>
                <w:rFonts w:ascii="Arial" w:hAnsi="Arial" w:cs="Arial"/>
              </w:rPr>
              <w:t>January.</w:t>
            </w:r>
          </w:p>
          <w:p w:rsidR="00E8451F" w:rsidRPr="00ED67EB" w:rsidRDefault="00E8451F" w:rsidP="00846F0C">
            <w:pPr>
              <w:rPr>
                <w:rFonts w:ascii="Arial" w:hAnsi="Arial" w:cs="Arial"/>
              </w:rPr>
            </w:pPr>
            <w:r w:rsidRPr="00ED67EB">
              <w:rPr>
                <w:rFonts w:ascii="Arial" w:hAnsi="Arial" w:cs="Arial"/>
              </w:rPr>
              <w:t>Sa</w:t>
            </w:r>
            <w:r w:rsidR="001B3CD0" w:rsidRPr="00ED67EB">
              <w:rPr>
                <w:rFonts w:ascii="Arial" w:hAnsi="Arial" w:cs="Arial"/>
              </w:rPr>
              <w:t xml:space="preserve">yers Croft residential visit – </w:t>
            </w:r>
            <w:r w:rsidR="00ED67EB" w:rsidRPr="00ED67EB">
              <w:rPr>
                <w:rFonts w:ascii="Arial" w:hAnsi="Arial" w:cs="Arial"/>
              </w:rPr>
              <w:t>6</w:t>
            </w:r>
            <w:r w:rsidR="006B186A" w:rsidRPr="00ED67EB">
              <w:rPr>
                <w:rFonts w:ascii="Arial" w:hAnsi="Arial" w:cs="Arial"/>
                <w:vertAlign w:val="superscript"/>
              </w:rPr>
              <w:t>th</w:t>
            </w:r>
            <w:r w:rsidR="00ED67EB" w:rsidRPr="00ED67EB">
              <w:rPr>
                <w:rFonts w:ascii="Arial" w:hAnsi="Arial" w:cs="Arial"/>
              </w:rPr>
              <w:t>- 8</w:t>
            </w:r>
            <w:r w:rsidR="006B186A" w:rsidRPr="00ED67EB">
              <w:rPr>
                <w:rFonts w:ascii="Arial" w:hAnsi="Arial" w:cs="Arial"/>
                <w:vertAlign w:val="superscript"/>
              </w:rPr>
              <w:t>th</w:t>
            </w:r>
            <w:r w:rsidR="00B01318">
              <w:rPr>
                <w:rFonts w:ascii="Arial" w:hAnsi="Arial" w:cs="Arial"/>
              </w:rPr>
              <w:t xml:space="preserve"> March 2023</w:t>
            </w:r>
            <w:r w:rsidR="006B186A" w:rsidRPr="00ED67EB">
              <w:rPr>
                <w:rFonts w:ascii="Arial" w:hAnsi="Arial" w:cs="Arial"/>
              </w:rPr>
              <w:t>.</w:t>
            </w:r>
          </w:p>
          <w:p w:rsidR="00412912" w:rsidRPr="00ED67EB" w:rsidRDefault="002F4737" w:rsidP="00412912">
            <w:pPr>
              <w:rPr>
                <w:rFonts w:ascii="Arial" w:hAnsi="Arial" w:cs="Arial"/>
              </w:rPr>
            </w:pPr>
            <w:r w:rsidRPr="00ED67EB">
              <w:rPr>
                <w:rFonts w:ascii="Arial" w:hAnsi="Arial" w:cs="Arial"/>
                <w:b/>
              </w:rPr>
              <w:t>Summer Term</w:t>
            </w:r>
            <w:r w:rsidRPr="00ED67EB">
              <w:rPr>
                <w:rFonts w:ascii="Arial" w:hAnsi="Arial" w:cs="Arial"/>
              </w:rPr>
              <w:t xml:space="preserve"> –</w:t>
            </w:r>
            <w:r w:rsidR="006D66B7" w:rsidRPr="00ED67EB">
              <w:rPr>
                <w:rFonts w:ascii="Arial" w:hAnsi="Arial" w:cs="Arial"/>
              </w:rPr>
              <w:t xml:space="preserve"> RHS Wisley Gardens visit </w:t>
            </w:r>
            <w:r w:rsidR="002876C2" w:rsidRPr="00ED67EB">
              <w:rPr>
                <w:rFonts w:ascii="Arial" w:hAnsi="Arial" w:cs="Arial"/>
              </w:rPr>
              <w:t>–</w:t>
            </w:r>
            <w:r w:rsidR="00ED67EB" w:rsidRPr="00ED67EB">
              <w:rPr>
                <w:rFonts w:ascii="Arial" w:hAnsi="Arial" w:cs="Arial"/>
              </w:rPr>
              <w:t xml:space="preserve"> 3</w:t>
            </w:r>
            <w:r w:rsidR="00ED67EB" w:rsidRPr="00ED67EB">
              <w:rPr>
                <w:rFonts w:ascii="Arial" w:hAnsi="Arial" w:cs="Arial"/>
                <w:vertAlign w:val="superscript"/>
              </w:rPr>
              <w:t>rd</w:t>
            </w:r>
            <w:r w:rsidR="00ED67EB" w:rsidRPr="00ED67EB">
              <w:rPr>
                <w:rFonts w:ascii="Arial" w:hAnsi="Arial" w:cs="Arial"/>
              </w:rPr>
              <w:t xml:space="preserve"> May 2023</w:t>
            </w:r>
          </w:p>
          <w:p w:rsidR="006D66B7" w:rsidRPr="002F4737" w:rsidRDefault="00ED67EB" w:rsidP="00412912">
            <w:pPr>
              <w:rPr>
                <w:rFonts w:ascii="Arial" w:hAnsi="Arial" w:cs="Arial"/>
              </w:rPr>
            </w:pPr>
            <w:r w:rsidRPr="00ED67EB">
              <w:rPr>
                <w:rFonts w:ascii="Arial" w:hAnsi="Arial" w:cs="Arial"/>
              </w:rPr>
              <w:t>Bikeability at school (Level 1 cycle training)  - 26</w:t>
            </w:r>
            <w:r w:rsidRPr="00ED67EB">
              <w:rPr>
                <w:rFonts w:ascii="Arial" w:hAnsi="Arial" w:cs="Arial"/>
                <w:vertAlign w:val="superscript"/>
              </w:rPr>
              <w:t>th</w:t>
            </w:r>
            <w:r w:rsidRPr="00ED67EB">
              <w:rPr>
                <w:rFonts w:ascii="Arial" w:hAnsi="Arial" w:cs="Arial"/>
              </w:rPr>
              <w:t xml:space="preserve"> - 28</w:t>
            </w:r>
            <w:r w:rsidRPr="00ED67EB">
              <w:rPr>
                <w:rFonts w:ascii="Arial" w:hAnsi="Arial" w:cs="Arial"/>
                <w:vertAlign w:val="superscript"/>
              </w:rPr>
              <w:t>th</w:t>
            </w:r>
            <w:r w:rsidRPr="00ED67EB">
              <w:rPr>
                <w:rFonts w:ascii="Arial" w:hAnsi="Arial" w:cs="Arial"/>
              </w:rPr>
              <w:t xml:space="preserve"> April 2023</w:t>
            </w:r>
          </w:p>
        </w:tc>
      </w:tr>
      <w:tr w:rsidR="00846F0C" w:rsidTr="002B2737">
        <w:tc>
          <w:tcPr>
            <w:tcW w:w="1427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Autumn</w:t>
            </w:r>
          </w:p>
        </w:tc>
        <w:tc>
          <w:tcPr>
            <w:tcW w:w="3116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Spring</w:t>
            </w:r>
          </w:p>
        </w:tc>
        <w:tc>
          <w:tcPr>
            <w:tcW w:w="3116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Summer</w:t>
            </w:r>
          </w:p>
        </w:tc>
      </w:tr>
      <w:tr w:rsidR="00846F0C" w:rsidTr="002B2737">
        <w:tc>
          <w:tcPr>
            <w:tcW w:w="1427" w:type="dxa"/>
          </w:tcPr>
          <w:p w:rsidR="00846F0C" w:rsidRDefault="00846F0C" w:rsidP="00846F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English</w:t>
            </w:r>
          </w:p>
        </w:tc>
        <w:tc>
          <w:tcPr>
            <w:tcW w:w="3115" w:type="dxa"/>
            <w:shd w:val="clear" w:color="auto" w:fill="auto"/>
          </w:tcPr>
          <w:p w:rsidR="00123D5F" w:rsidRPr="005F5DCA" w:rsidRDefault="00DA767F" w:rsidP="00123D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Quest/ adventure story</w:t>
            </w:r>
            <w:r w:rsidR="004A01B0">
              <w:rPr>
                <w:rFonts w:ascii="Arial" w:hAnsi="Arial" w:cs="Arial"/>
                <w:sz w:val="20"/>
                <w:szCs w:val="20"/>
              </w:rPr>
              <w:t xml:space="preserve"> (How to Train your Dragon)</w:t>
            </w:r>
            <w:r w:rsidR="00123D5F" w:rsidRPr="005F5DCA">
              <w:rPr>
                <w:rFonts w:ascii="Arial" w:hAnsi="Arial" w:cs="Arial"/>
                <w:sz w:val="20"/>
                <w:szCs w:val="20"/>
              </w:rPr>
              <w:t>, poetry</w:t>
            </w:r>
            <w:r w:rsidR="004A01B0">
              <w:rPr>
                <w:rFonts w:ascii="Arial" w:hAnsi="Arial" w:cs="Arial"/>
                <w:sz w:val="20"/>
                <w:szCs w:val="20"/>
              </w:rPr>
              <w:t xml:space="preserve"> (image poems)</w:t>
            </w:r>
            <w:r w:rsidR="00123D5F" w:rsidRPr="005F5DCA">
              <w:rPr>
                <w:rFonts w:ascii="Arial" w:hAnsi="Arial" w:cs="Arial"/>
                <w:sz w:val="20"/>
                <w:szCs w:val="20"/>
              </w:rPr>
              <w:t xml:space="preserve">, information texts, </w:t>
            </w:r>
            <w:r>
              <w:rPr>
                <w:rFonts w:ascii="Arial" w:hAnsi="Arial" w:cs="Arial"/>
                <w:sz w:val="20"/>
                <w:szCs w:val="20"/>
              </w:rPr>
              <w:t xml:space="preserve">Recount- </w:t>
            </w:r>
            <w:r w:rsidR="00123D5F" w:rsidRPr="005F5DCA">
              <w:rPr>
                <w:rFonts w:ascii="Arial" w:hAnsi="Arial" w:cs="Arial"/>
                <w:sz w:val="20"/>
                <w:szCs w:val="20"/>
              </w:rPr>
              <w:t>Newspaper reports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A01B0">
              <w:rPr>
                <w:rFonts w:ascii="Arial" w:hAnsi="Arial" w:cs="Arial"/>
                <w:sz w:val="20"/>
                <w:szCs w:val="20"/>
              </w:rPr>
              <w:t>(Jack and the Beanstalk)</w:t>
            </w:r>
          </w:p>
          <w:p w:rsidR="00846F0C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Spellings linked to Year 4 curriculum</w:t>
            </w:r>
          </w:p>
        </w:tc>
        <w:tc>
          <w:tcPr>
            <w:tcW w:w="3116" w:type="dxa"/>
            <w:shd w:val="clear" w:color="auto" w:fill="auto"/>
          </w:tcPr>
          <w:p w:rsidR="00F83438" w:rsidRDefault="00DA767F" w:rsidP="00F83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story (Gregory Cool), explanation text (</w:t>
            </w:r>
            <w:r w:rsidR="004A01B0">
              <w:rPr>
                <w:rFonts w:ascii="Arial" w:hAnsi="Arial" w:cs="Arial"/>
                <w:sz w:val="20"/>
                <w:szCs w:val="20"/>
              </w:rPr>
              <w:t>Until I Met Dudley), Portal story (Leon and the Place Between), Persuasion texts (Hawk Ridge Farm Park.)</w:t>
            </w:r>
          </w:p>
          <w:p w:rsidR="004A01B0" w:rsidRPr="005F5DCA" w:rsidRDefault="004A01B0" w:rsidP="00F83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Spellings linked to Year 4 Curriculum.</w:t>
            </w:r>
          </w:p>
          <w:p w:rsidR="00846F0C" w:rsidRPr="005F5DCA" w:rsidRDefault="00846F0C" w:rsidP="00F83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  <w:shd w:val="clear" w:color="auto" w:fill="auto"/>
          </w:tcPr>
          <w:p w:rsidR="00846F0C" w:rsidRDefault="004A01B0" w:rsidP="0042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Letter writing (Ask Dr. K Fisher), Debating (Should school uniform be banned?), Finding tale (The Balaclava Boy), Instructions (How to Keep an Alien Happy.)</w:t>
            </w:r>
          </w:p>
          <w:p w:rsidR="004A01B0" w:rsidRPr="005F5DCA" w:rsidRDefault="004A01B0" w:rsidP="00426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Spellings linked to Year 4 Curriculum.</w:t>
            </w:r>
          </w:p>
        </w:tc>
      </w:tr>
      <w:tr w:rsidR="00846F0C" w:rsidTr="002B2737">
        <w:tc>
          <w:tcPr>
            <w:tcW w:w="1427" w:type="dxa"/>
          </w:tcPr>
          <w:p w:rsidR="00846F0C" w:rsidRDefault="00846F0C" w:rsidP="00846F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Maths</w:t>
            </w:r>
          </w:p>
        </w:tc>
        <w:tc>
          <w:tcPr>
            <w:tcW w:w="3115" w:type="dxa"/>
          </w:tcPr>
          <w:p w:rsidR="007D449F" w:rsidRPr="005F5DCA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Place value, Rounding, Length, Addition and Subtraction, Mental calculation strategies, Perimeter, Number properties and sequencing, Multiplication and division.</w:t>
            </w:r>
          </w:p>
        </w:tc>
        <w:tc>
          <w:tcPr>
            <w:tcW w:w="3116" w:type="dxa"/>
          </w:tcPr>
          <w:p w:rsidR="00F83438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Place value, measures, pencil, paper and mental strategies;   Real life problems, Shape and space;</w:t>
            </w:r>
          </w:p>
          <w:p w:rsidR="00846F0C" w:rsidRPr="005F5DCA" w:rsidRDefault="00F83438" w:rsidP="00003E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 xml:space="preserve">Number sequences reasoning about number addition and subtraction facts;   Multiplication and division;   Fractions and decimals;   Organising and interpreting data. </w:t>
            </w:r>
          </w:p>
        </w:tc>
        <w:tc>
          <w:tcPr>
            <w:tcW w:w="3116" w:type="dxa"/>
          </w:tcPr>
          <w:p w:rsidR="00846F0C" w:rsidRPr="005F5DCA" w:rsidRDefault="00E8451F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Decimals; Measurement-money; time; statistics; geometry-properties of shapes; position and direction. Continue with practice of multiplication and division facts.</w:t>
            </w:r>
          </w:p>
        </w:tc>
      </w:tr>
      <w:tr w:rsidR="00846F0C" w:rsidTr="002B2737">
        <w:tc>
          <w:tcPr>
            <w:tcW w:w="1427" w:type="dxa"/>
          </w:tcPr>
          <w:p w:rsidR="00846F0C" w:rsidRDefault="00846F0C" w:rsidP="002256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Science</w:t>
            </w:r>
          </w:p>
        </w:tc>
        <w:tc>
          <w:tcPr>
            <w:tcW w:w="3115" w:type="dxa"/>
          </w:tcPr>
          <w:p w:rsidR="00123D5F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Animals including humans - digestion, teeth, diet</w:t>
            </w:r>
          </w:p>
          <w:p w:rsidR="00846F0C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States of matter</w:t>
            </w:r>
            <w:r w:rsidR="00003E81" w:rsidRPr="005F5DCA">
              <w:rPr>
                <w:rFonts w:ascii="Arial" w:hAnsi="Arial" w:cs="Arial"/>
                <w:sz w:val="20"/>
                <w:szCs w:val="20"/>
              </w:rPr>
              <w:t xml:space="preserve"> – solids, liquids and gasses</w:t>
            </w:r>
          </w:p>
        </w:tc>
        <w:tc>
          <w:tcPr>
            <w:tcW w:w="3116" w:type="dxa"/>
          </w:tcPr>
          <w:p w:rsidR="00F83438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Sound: Investigating how sound travels; how the ear works and how pitch of sound can be altered.</w:t>
            </w:r>
          </w:p>
          <w:p w:rsidR="00F83438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 xml:space="preserve">Electricity: </w:t>
            </w:r>
            <w:r w:rsidR="00003E81" w:rsidRPr="005F5DCA">
              <w:rPr>
                <w:rFonts w:ascii="Arial" w:hAnsi="Arial" w:cs="Arial"/>
                <w:sz w:val="20"/>
                <w:szCs w:val="20"/>
              </w:rPr>
              <w:t>electrical safety, creating and evaluating circuits</w:t>
            </w:r>
          </w:p>
          <w:p w:rsidR="00846F0C" w:rsidRPr="005F5DCA" w:rsidRDefault="00846F0C" w:rsidP="00F834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:rsidR="00E8451F" w:rsidRPr="005F5DCA" w:rsidRDefault="00003E81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Circuits and conductors</w:t>
            </w:r>
          </w:p>
          <w:p w:rsidR="00E8451F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46F0C" w:rsidRPr="005F5DCA" w:rsidRDefault="00E8451F" w:rsidP="00003E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Living things and their habitats</w:t>
            </w:r>
            <w:r w:rsidR="00003E81" w:rsidRPr="005F5D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5DCA">
              <w:rPr>
                <w:rFonts w:ascii="Arial" w:hAnsi="Arial" w:cs="Arial"/>
                <w:sz w:val="20"/>
                <w:szCs w:val="20"/>
              </w:rPr>
              <w:t>- recognise that environments can change and that this can sometimes pose dangers to living things.</w:t>
            </w:r>
          </w:p>
        </w:tc>
      </w:tr>
      <w:tr w:rsidR="002F4737" w:rsidTr="009757C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History</w:t>
            </w:r>
          </w:p>
        </w:tc>
        <w:tc>
          <w:tcPr>
            <w:tcW w:w="3115" w:type="dxa"/>
            <w:shd w:val="clear" w:color="auto" w:fill="auto"/>
          </w:tcPr>
          <w:p w:rsidR="002F4737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9757C7">
              <w:rPr>
                <w:rFonts w:ascii="Arial" w:hAnsi="Arial" w:cs="Arial"/>
                <w:sz w:val="20"/>
                <w:szCs w:val="20"/>
              </w:rPr>
              <w:t>Anglo-Saxons and Vikings</w:t>
            </w:r>
          </w:p>
          <w:p w:rsidR="009757C7" w:rsidRPr="005F5DCA" w:rsidRDefault="009757C7" w:rsidP="00020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the reasons why they invaded and what life would have been like (jobs, clothes, food, housing ,travel).</w:t>
            </w:r>
          </w:p>
        </w:tc>
        <w:tc>
          <w:tcPr>
            <w:tcW w:w="3116" w:type="dxa"/>
            <w:shd w:val="clear" w:color="auto" w:fill="auto"/>
          </w:tcPr>
          <w:p w:rsidR="00BF492B" w:rsidRPr="005F5DCA" w:rsidRDefault="00F83438" w:rsidP="002F4737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Anglo-Saxon and Vikings workshop</w:t>
            </w:r>
          </w:p>
        </w:tc>
        <w:tc>
          <w:tcPr>
            <w:tcW w:w="3116" w:type="dxa"/>
            <w:shd w:val="clear" w:color="auto" w:fill="auto"/>
          </w:tcPr>
          <w:p w:rsidR="002F4737" w:rsidRDefault="009757C7" w:rsidP="009757C7">
            <w:pPr>
              <w:rPr>
                <w:rFonts w:ascii="Arial" w:hAnsi="Arial" w:cs="Arial"/>
                <w:sz w:val="20"/>
                <w:szCs w:val="20"/>
              </w:rPr>
            </w:pPr>
            <w:r w:rsidRPr="009757C7">
              <w:rPr>
                <w:rFonts w:ascii="Arial" w:hAnsi="Arial" w:cs="Arial"/>
                <w:sz w:val="20"/>
                <w:szCs w:val="20"/>
              </w:rPr>
              <w:t>The Maya Civilisation:</w:t>
            </w:r>
          </w:p>
          <w:p w:rsidR="009757C7" w:rsidRDefault="009757C7" w:rsidP="00975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Explore their beliefs, lifestyle, diet and number system.</w:t>
            </w:r>
          </w:p>
          <w:p w:rsidR="009757C7" w:rsidRPr="009757C7" w:rsidRDefault="009757C7" w:rsidP="009757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Geography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2F4737" w:rsidRPr="005F5DCA" w:rsidRDefault="002F4737" w:rsidP="000202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6" w:type="dxa"/>
          </w:tcPr>
          <w:p w:rsidR="002F4737" w:rsidRPr="005F5DCA" w:rsidRDefault="00F83438" w:rsidP="00003E81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The local environment: Collecting data about our local environment to highlight issues and suggest improvements. Residential trip to Sayers Croft.</w:t>
            </w:r>
          </w:p>
        </w:tc>
        <w:tc>
          <w:tcPr>
            <w:tcW w:w="3116" w:type="dxa"/>
          </w:tcPr>
          <w:p w:rsidR="002F4737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Weather and Climate –different observations about locations and patterns e.g. areas around the world where there are particular types of climate.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</w:t>
            </w:r>
          </w:p>
        </w:tc>
        <w:tc>
          <w:tcPr>
            <w:tcW w:w="3115" w:type="dxa"/>
            <w:shd w:val="clear" w:color="auto" w:fill="auto"/>
          </w:tcPr>
          <w:p w:rsidR="00123D5F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Why do Christians worship Jesus?</w:t>
            </w:r>
          </w:p>
          <w:p w:rsidR="00123D5F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lastRenderedPageBreak/>
              <w:t>Why do Christians still pray the Lord’s Prayer?</w:t>
            </w:r>
          </w:p>
          <w:p w:rsidR="002F4737" w:rsidRPr="005F5DCA" w:rsidRDefault="00123D5F" w:rsidP="00123D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Christmas Y4: How can artists help us to understand Christmas?</w:t>
            </w:r>
          </w:p>
        </w:tc>
        <w:tc>
          <w:tcPr>
            <w:tcW w:w="3116" w:type="dxa"/>
            <w:shd w:val="clear" w:color="auto" w:fill="auto"/>
          </w:tcPr>
          <w:p w:rsidR="00F83438" w:rsidRPr="005F5DCA" w:rsidRDefault="00F83438" w:rsidP="00F83438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lastRenderedPageBreak/>
              <w:t>How can a Synagogue help us to understand the Jewish faith?</w:t>
            </w:r>
          </w:p>
          <w:p w:rsidR="0050453D" w:rsidRDefault="00F83438" w:rsidP="0050453D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 xml:space="preserve">What is Wisdom? </w:t>
            </w:r>
          </w:p>
          <w:p w:rsidR="002F4737" w:rsidRPr="005F5DCA" w:rsidRDefault="00F83438" w:rsidP="0050453D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lastRenderedPageBreak/>
              <w:t>How does Lent help Christians prepare for Easter?</w:t>
            </w:r>
          </w:p>
        </w:tc>
        <w:tc>
          <w:tcPr>
            <w:tcW w:w="3116" w:type="dxa"/>
            <w:shd w:val="clear" w:color="auto" w:fill="auto"/>
          </w:tcPr>
          <w:p w:rsidR="0050453D" w:rsidRDefault="0050453D" w:rsidP="0050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Why should we care for God’s world?</w:t>
            </w:r>
          </w:p>
          <w:p w:rsidR="0050453D" w:rsidRPr="005F5DCA" w:rsidRDefault="0050453D" w:rsidP="005045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How have Christians changed the world?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PE – Outdoor games</w:t>
            </w:r>
          </w:p>
        </w:tc>
        <w:tc>
          <w:tcPr>
            <w:tcW w:w="3115" w:type="dxa"/>
          </w:tcPr>
          <w:p w:rsidR="00632286" w:rsidRDefault="00003E81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803C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286">
              <w:rPr>
                <w:rFonts w:ascii="Arial" w:hAnsi="Arial" w:cs="Arial"/>
                <w:sz w:val="20"/>
                <w:szCs w:val="20"/>
              </w:rPr>
              <w:t>Hockey</w:t>
            </w:r>
          </w:p>
          <w:p w:rsidR="002F4737" w:rsidRPr="00803CCA" w:rsidRDefault="00632286" w:rsidP="00020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 rugby</w:t>
            </w:r>
          </w:p>
        </w:tc>
        <w:tc>
          <w:tcPr>
            <w:tcW w:w="3116" w:type="dxa"/>
          </w:tcPr>
          <w:p w:rsidR="00632286" w:rsidRDefault="005B652C" w:rsidP="00F83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Cricket</w:t>
            </w:r>
          </w:p>
          <w:p w:rsidR="002F4737" w:rsidRPr="00803CCA" w:rsidRDefault="00632286" w:rsidP="00F834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Football</w:t>
            </w:r>
            <w:r w:rsidR="00803CCA" w:rsidRPr="00803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632286" w:rsidRDefault="00632286" w:rsidP="00E84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Athletics </w:t>
            </w:r>
          </w:p>
          <w:p w:rsidR="002F4737" w:rsidRPr="005F5DCA" w:rsidRDefault="00632286" w:rsidP="00E8451F">
            <w:pPr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E8451F" w:rsidRPr="00803CCA">
              <w:rPr>
                <w:rFonts w:ascii="Arial" w:hAnsi="Arial" w:cs="Arial"/>
                <w:sz w:val="20"/>
                <w:szCs w:val="20"/>
              </w:rPr>
              <w:t>ounders.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0202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 – Indoor </w:t>
            </w:r>
          </w:p>
          <w:p w:rsidR="00632286" w:rsidRDefault="00632286" w:rsidP="0002029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5" w:type="dxa"/>
          </w:tcPr>
          <w:p w:rsidR="00632286" w:rsidRPr="005F5DCA" w:rsidRDefault="00632286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632286">
              <w:rPr>
                <w:rFonts w:ascii="Arial" w:hAnsi="Arial" w:cs="Arial"/>
                <w:sz w:val="20"/>
                <w:szCs w:val="20"/>
              </w:rPr>
              <w:t>Dance (street)</w:t>
            </w:r>
          </w:p>
        </w:tc>
        <w:tc>
          <w:tcPr>
            <w:tcW w:w="3116" w:type="dxa"/>
          </w:tcPr>
          <w:p w:rsidR="00632286" w:rsidRPr="005F5DCA" w:rsidRDefault="00632286" w:rsidP="00F83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632286" w:rsidRDefault="00632286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632286">
              <w:rPr>
                <w:rFonts w:ascii="Arial" w:hAnsi="Arial" w:cs="Arial"/>
                <w:sz w:val="20"/>
                <w:szCs w:val="20"/>
              </w:rPr>
              <w:t xml:space="preserve">Gymnastics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632286">
              <w:rPr>
                <w:rFonts w:ascii="Arial" w:hAnsi="Arial" w:cs="Arial"/>
                <w:sz w:val="20"/>
                <w:szCs w:val="20"/>
              </w:rPr>
              <w:t>Control</w:t>
            </w:r>
          </w:p>
          <w:p w:rsidR="00632286" w:rsidRPr="005F5DCA" w:rsidRDefault="00632286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632286">
              <w:rPr>
                <w:rFonts w:ascii="Arial" w:hAnsi="Arial" w:cs="Arial"/>
                <w:sz w:val="20"/>
                <w:szCs w:val="20"/>
              </w:rPr>
              <w:t>Gymnastics – Travelling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</w:t>
            </w:r>
          </w:p>
        </w:tc>
        <w:tc>
          <w:tcPr>
            <w:tcW w:w="3115" w:type="dxa"/>
          </w:tcPr>
          <w:p w:rsidR="002F4737" w:rsidRPr="005F5DCA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803CCA">
              <w:rPr>
                <w:rFonts w:ascii="Arial" w:hAnsi="Arial" w:cs="Arial"/>
                <w:sz w:val="20"/>
                <w:szCs w:val="20"/>
              </w:rPr>
              <w:t>Observational drawing, portraits</w:t>
            </w:r>
            <w:r w:rsidR="00803CCA">
              <w:rPr>
                <w:rFonts w:ascii="Arial" w:hAnsi="Arial" w:cs="Arial"/>
                <w:sz w:val="20"/>
                <w:szCs w:val="20"/>
              </w:rPr>
              <w:t xml:space="preserve">: use of different shading techniques; sketch from first hand observation &amp; place facial features in correct proportion. </w:t>
            </w:r>
          </w:p>
        </w:tc>
        <w:tc>
          <w:tcPr>
            <w:tcW w:w="3116" w:type="dxa"/>
          </w:tcPr>
          <w:p w:rsidR="00B11A14" w:rsidRDefault="00B11A14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Landscapes</w:t>
            </w:r>
            <w:r>
              <w:rPr>
                <w:rFonts w:ascii="Arial" w:hAnsi="Arial" w:cs="Arial"/>
                <w:sz w:val="20"/>
                <w:szCs w:val="20"/>
              </w:rPr>
              <w:t>: exploring the work of famous artists on this theme and creating a study of winter trees.</w:t>
            </w:r>
          </w:p>
          <w:p w:rsidR="00F83438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Fantasy Fish: mixed media including pencil, pastel and clay</w:t>
            </w:r>
          </w:p>
          <w:p w:rsidR="002F4737" w:rsidRPr="005F5DCA" w:rsidRDefault="002F4737" w:rsidP="00F83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E8451F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Creating Rousseau-inspired multi-media artwork linked to RHS Wisley.</w:t>
            </w:r>
          </w:p>
          <w:p w:rsidR="00E8451F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Aboriginal Art - produce mixed-media work, combining drawing, painting and collage.</w:t>
            </w:r>
          </w:p>
          <w:p w:rsidR="002F4737" w:rsidRPr="005F5DCA" w:rsidRDefault="002F4737" w:rsidP="00E84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Music</w:t>
            </w:r>
          </w:p>
        </w:tc>
        <w:tc>
          <w:tcPr>
            <w:tcW w:w="3115" w:type="dxa"/>
          </w:tcPr>
          <w:p w:rsidR="002F4737" w:rsidRPr="005F5DCA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Pulse, rhythm and pitch are explored with the focus being on the song: Mamma Mia! Singing and playing instruments through games and improvisation.</w:t>
            </w:r>
          </w:p>
        </w:tc>
        <w:tc>
          <w:tcPr>
            <w:tcW w:w="3116" w:type="dxa"/>
          </w:tcPr>
          <w:p w:rsidR="00F83438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Listening and appraising</w:t>
            </w:r>
          </w:p>
          <w:p w:rsidR="005B652C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Glockenspiel</w:t>
            </w:r>
            <w:r w:rsidR="005B652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83438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Exploring and developing playing skills</w:t>
            </w:r>
            <w:r w:rsidR="00003E81" w:rsidRPr="005F5DCA">
              <w:rPr>
                <w:rFonts w:ascii="Arial" w:hAnsi="Arial" w:cs="Arial"/>
                <w:sz w:val="20"/>
                <w:szCs w:val="20"/>
              </w:rPr>
              <w:t>. D</w:t>
            </w:r>
            <w:r w:rsidRPr="005F5DCA">
              <w:rPr>
                <w:rFonts w:ascii="Arial" w:hAnsi="Arial" w:cs="Arial"/>
                <w:sz w:val="20"/>
                <w:szCs w:val="20"/>
              </w:rPr>
              <w:t>imensions of music such as pitch, pulse and tempo. Improvise, compose and perform pieces.</w:t>
            </w:r>
          </w:p>
          <w:p w:rsidR="005B652C" w:rsidRPr="005F5DCA" w:rsidRDefault="005B652C" w:rsidP="00F83438">
            <w:pPr>
              <w:rPr>
                <w:rFonts w:ascii="Arial" w:hAnsi="Arial" w:cs="Arial"/>
                <w:sz w:val="20"/>
                <w:szCs w:val="20"/>
              </w:rPr>
            </w:pPr>
          </w:p>
          <w:p w:rsidR="002F4737" w:rsidRPr="005F5DCA" w:rsidRDefault="005B652C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Singing, performing, improvising and per</w:t>
            </w:r>
            <w:r>
              <w:rPr>
                <w:rFonts w:ascii="Arial" w:hAnsi="Arial" w:cs="Arial"/>
                <w:sz w:val="20"/>
                <w:szCs w:val="20"/>
              </w:rPr>
              <w:t>forming songs e.g. ‘Stop’</w:t>
            </w:r>
          </w:p>
        </w:tc>
        <w:tc>
          <w:tcPr>
            <w:tcW w:w="3116" w:type="dxa"/>
          </w:tcPr>
          <w:p w:rsidR="002F4737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Singing, performing, improvising and performing songs e.g. ‘Lean on Me’,</w:t>
            </w:r>
            <w:r w:rsidR="005B652C">
              <w:rPr>
                <w:rFonts w:ascii="Arial" w:hAnsi="Arial" w:cs="Arial"/>
                <w:sz w:val="20"/>
                <w:szCs w:val="20"/>
              </w:rPr>
              <w:t>’Blackbird’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Computing</w:t>
            </w:r>
          </w:p>
        </w:tc>
        <w:tc>
          <w:tcPr>
            <w:tcW w:w="3115" w:type="dxa"/>
          </w:tcPr>
          <w:p w:rsidR="00B12DAF" w:rsidRDefault="00B12DAF" w:rsidP="0055017C">
            <w:r>
              <w:t>Internet:</w:t>
            </w:r>
          </w:p>
          <w:p w:rsidR="0055017C" w:rsidRDefault="0055017C" w:rsidP="0055017C">
            <w:r>
              <w:t>Develop</w:t>
            </w:r>
            <w:r w:rsidR="00043B6A">
              <w:t xml:space="preserve"> understanding of networks, </w:t>
            </w:r>
            <w:r>
              <w:t>appreciate the internet and the need for security. Review online content to decide the accuracy of it.</w:t>
            </w:r>
          </w:p>
          <w:p w:rsidR="00B12DAF" w:rsidRDefault="00B12DAF" w:rsidP="0055017C"/>
          <w:p w:rsidR="00B12DAF" w:rsidRDefault="00B12DAF" w:rsidP="0055017C">
            <w:r>
              <w:t>Audio editing:</w:t>
            </w:r>
          </w:p>
          <w:p w:rsidR="0055017C" w:rsidRDefault="00B12DAF" w:rsidP="0055017C">
            <w:r>
              <w:t>E</w:t>
            </w:r>
            <w:r w:rsidR="0055017C">
              <w:t>xamine devices cap</w:t>
            </w:r>
            <w:r>
              <w:t>able of recording digital audio and use</w:t>
            </w:r>
            <w:r w:rsidR="0055017C">
              <w:t xml:space="preserve"> Audacity to produce a podcast, which will include editing their work, adding multiple tracks, and opening and saving the audio files. </w:t>
            </w:r>
          </w:p>
          <w:p w:rsidR="002F4737" w:rsidRPr="005F5DCA" w:rsidRDefault="0055017C" w:rsidP="0055017C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6" w:type="dxa"/>
          </w:tcPr>
          <w:p w:rsidR="00B12DAF" w:rsidRDefault="00B12DAF" w:rsidP="00B12DAF">
            <w:r>
              <w:t>Photo editing:</w:t>
            </w:r>
          </w:p>
          <w:p w:rsidR="002F4737" w:rsidRDefault="00B12DAF" w:rsidP="00B12DAF">
            <w:r>
              <w:t>Develop understanding of how digital images can be changed and edited and how they can then be re</w:t>
            </w:r>
            <w:r w:rsidR="00043B6A">
              <w:t>-</w:t>
            </w:r>
            <w:r>
              <w:t>saved and re</w:t>
            </w:r>
            <w:r w:rsidR="00043B6A">
              <w:t>-</w:t>
            </w:r>
            <w:r>
              <w:t>used. Evaluate their changes.</w:t>
            </w:r>
          </w:p>
          <w:p w:rsidR="00043B6A" w:rsidRDefault="00043B6A" w:rsidP="00B12DAF"/>
          <w:p w:rsidR="00B12DAF" w:rsidRDefault="00B12DAF" w:rsidP="00B12DAF">
            <w:r>
              <w:t>Data logging:</w:t>
            </w:r>
          </w:p>
          <w:p w:rsidR="00B12DAF" w:rsidRDefault="00B12DAF" w:rsidP="00B12DAF">
            <w:r>
              <w:t xml:space="preserve">Consider how and why data is collected. Collect data as well as access data captured over long periods of time. Look at data points, data sets, and logging intervals. </w:t>
            </w:r>
            <w:r w:rsidR="00043B6A">
              <w:t>Spend</w:t>
            </w:r>
            <w:r>
              <w:t xml:space="preserve"> time using a computer to review and analyse data</w:t>
            </w:r>
            <w:r w:rsidR="00043B6A">
              <w:t>.</w:t>
            </w:r>
          </w:p>
          <w:p w:rsidR="00B12DAF" w:rsidRPr="005F5DCA" w:rsidRDefault="00B12DAF" w:rsidP="00B12D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6" w:type="dxa"/>
          </w:tcPr>
          <w:p w:rsidR="002F4737" w:rsidRDefault="00B12DAF" w:rsidP="00E845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Repetition in shapes &amp; in games:</w:t>
            </w:r>
          </w:p>
          <w:p w:rsidR="00B12DAF" w:rsidRDefault="00B12DAF" w:rsidP="00B12DAF">
            <w:r>
              <w:t>Looks at repetition and loops within programming. Create programs by planning, modifying, and testing commands to create shapes and patterns. Use Logo, a text-based programming language.</w:t>
            </w:r>
          </w:p>
          <w:p w:rsidR="00B12DAF" w:rsidRDefault="00B12DAF" w:rsidP="00B12DAF"/>
          <w:p w:rsidR="00B12DAF" w:rsidRPr="005F5DCA" w:rsidRDefault="00B12DAF" w:rsidP="00B12D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DT</w:t>
            </w:r>
          </w:p>
        </w:tc>
        <w:tc>
          <w:tcPr>
            <w:tcW w:w="3115" w:type="dxa"/>
          </w:tcPr>
          <w:p w:rsidR="002F4737" w:rsidRPr="005F5DCA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803CCA">
              <w:rPr>
                <w:rFonts w:ascii="Arial" w:hAnsi="Arial" w:cs="Arial"/>
                <w:sz w:val="20"/>
                <w:szCs w:val="20"/>
              </w:rPr>
              <w:t>Money Containers</w:t>
            </w:r>
            <w:r w:rsidR="00803CCA">
              <w:rPr>
                <w:rFonts w:ascii="Arial" w:hAnsi="Arial" w:cs="Arial"/>
                <w:sz w:val="20"/>
                <w:szCs w:val="20"/>
              </w:rPr>
              <w:t>: learn different sewing techniques to design, create and evaluate a money container.</w:t>
            </w:r>
          </w:p>
        </w:tc>
        <w:tc>
          <w:tcPr>
            <w:tcW w:w="3116" w:type="dxa"/>
          </w:tcPr>
          <w:p w:rsidR="002F4737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Moving pictures: Planning, designing, making and evaluating a moving picture story book</w:t>
            </w:r>
          </w:p>
        </w:tc>
        <w:tc>
          <w:tcPr>
            <w:tcW w:w="3116" w:type="dxa"/>
          </w:tcPr>
          <w:p w:rsidR="002F4737" w:rsidRPr="005F5DCA" w:rsidRDefault="00E8451F" w:rsidP="00E8451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Healthy food; planning a well-balanced and healthy soup</w:t>
            </w:r>
          </w:p>
        </w:tc>
      </w:tr>
      <w:tr w:rsidR="002F4737" w:rsidTr="008E71DB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PSCHE</w:t>
            </w:r>
          </w:p>
        </w:tc>
        <w:tc>
          <w:tcPr>
            <w:tcW w:w="3115" w:type="dxa"/>
          </w:tcPr>
          <w:p w:rsidR="00123D5F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Friendship</w:t>
            </w:r>
          </w:p>
          <w:p w:rsidR="002F4737" w:rsidRPr="005F5DCA" w:rsidRDefault="00123D5F" w:rsidP="00123D5F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Celebrating differences</w:t>
            </w:r>
          </w:p>
        </w:tc>
        <w:tc>
          <w:tcPr>
            <w:tcW w:w="3116" w:type="dxa"/>
            <w:shd w:val="clear" w:color="auto" w:fill="auto"/>
          </w:tcPr>
          <w:p w:rsidR="002F4737" w:rsidRPr="005F5DCA" w:rsidRDefault="00B10B9F" w:rsidP="008E7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 in the wider world:r</w:t>
            </w:r>
            <w:r w:rsidR="008E71DB" w:rsidRPr="008E71DB">
              <w:rPr>
                <w:rFonts w:ascii="Arial" w:hAnsi="Arial" w:cs="Arial"/>
                <w:sz w:val="20"/>
                <w:szCs w:val="20"/>
              </w:rPr>
              <w:t>esponsibilities</w:t>
            </w:r>
          </w:p>
        </w:tc>
        <w:tc>
          <w:tcPr>
            <w:tcW w:w="3116" w:type="dxa"/>
            <w:shd w:val="clear" w:color="auto" w:fill="auto"/>
          </w:tcPr>
          <w:p w:rsidR="002F4737" w:rsidRDefault="008E71DB" w:rsidP="008E71DB">
            <w:pPr>
              <w:rPr>
                <w:rFonts w:ascii="Arial" w:hAnsi="Arial" w:cs="Arial"/>
                <w:sz w:val="20"/>
                <w:szCs w:val="20"/>
              </w:rPr>
            </w:pPr>
            <w:r w:rsidRPr="008E71DB">
              <w:rPr>
                <w:rFonts w:ascii="Arial" w:hAnsi="Arial" w:cs="Arial"/>
                <w:sz w:val="20"/>
                <w:szCs w:val="20"/>
              </w:rPr>
              <w:t>Health and safety</w:t>
            </w:r>
          </w:p>
          <w:p w:rsidR="008E71DB" w:rsidRPr="005F5DCA" w:rsidRDefault="008E71DB" w:rsidP="008E71D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targets</w:t>
            </w:r>
          </w:p>
        </w:tc>
      </w:tr>
      <w:tr w:rsidR="002F4737" w:rsidTr="002B2737">
        <w:tc>
          <w:tcPr>
            <w:tcW w:w="1427" w:type="dxa"/>
          </w:tcPr>
          <w:p w:rsidR="002F4737" w:rsidRDefault="002F4737" w:rsidP="002F47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MFL</w:t>
            </w:r>
          </w:p>
        </w:tc>
        <w:tc>
          <w:tcPr>
            <w:tcW w:w="3115" w:type="dxa"/>
          </w:tcPr>
          <w:p w:rsidR="00020296" w:rsidRPr="005F5DCA" w:rsidRDefault="00123D5F" w:rsidP="00020296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Recap on instructions, greetings, est-ce que je peux?, dates of birthday, family.</w:t>
            </w:r>
          </w:p>
        </w:tc>
        <w:tc>
          <w:tcPr>
            <w:tcW w:w="3116" w:type="dxa"/>
          </w:tcPr>
          <w:p w:rsidR="002F4737" w:rsidRPr="005F5DCA" w:rsidRDefault="00F83438" w:rsidP="00F83438">
            <w:pPr>
              <w:rPr>
                <w:rFonts w:ascii="Arial" w:hAnsi="Arial" w:cs="Arial"/>
                <w:sz w:val="20"/>
                <w:szCs w:val="20"/>
              </w:rPr>
            </w:pPr>
            <w:r w:rsidRPr="005F5DCA">
              <w:rPr>
                <w:rFonts w:ascii="Arial" w:hAnsi="Arial" w:cs="Arial"/>
                <w:sz w:val="20"/>
                <w:szCs w:val="20"/>
              </w:rPr>
              <w:t>Describing personality and the body.</w:t>
            </w:r>
          </w:p>
        </w:tc>
        <w:tc>
          <w:tcPr>
            <w:tcW w:w="3116" w:type="dxa"/>
          </w:tcPr>
          <w:p w:rsidR="00803CCA" w:rsidRDefault="00803CCA" w:rsidP="00803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E8451F" w:rsidRPr="00803CCA">
              <w:rPr>
                <w:rFonts w:ascii="Arial" w:hAnsi="Arial" w:cs="Arial"/>
                <w:sz w:val="20"/>
                <w:szCs w:val="20"/>
              </w:rPr>
              <w:t>key words and phrase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E8451F" w:rsidRPr="00803CCA">
              <w:rPr>
                <w:rFonts w:ascii="Arial" w:hAnsi="Arial" w:cs="Arial"/>
                <w:sz w:val="20"/>
                <w:szCs w:val="20"/>
              </w:rPr>
              <w:t xml:space="preserve"> relating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sports and sporting activities; </w:t>
            </w:r>
            <w:r w:rsidR="00E8451F" w:rsidRPr="00803CCA">
              <w:rPr>
                <w:rFonts w:ascii="Arial" w:hAnsi="Arial" w:cs="Arial"/>
                <w:sz w:val="20"/>
                <w:szCs w:val="20"/>
              </w:rPr>
              <w:t>food and shopping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3CCA" w:rsidRDefault="00803CCA" w:rsidP="00803CCA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CCA" w:rsidRDefault="00803CCA" w:rsidP="00803CCA">
            <w:pPr>
              <w:rPr>
                <w:rFonts w:ascii="Arial" w:hAnsi="Arial" w:cs="Arial"/>
                <w:sz w:val="20"/>
                <w:szCs w:val="20"/>
              </w:rPr>
            </w:pPr>
          </w:p>
          <w:p w:rsidR="002F4737" w:rsidRPr="00803CCA" w:rsidRDefault="00E8451F" w:rsidP="00803CCA">
            <w:pPr>
              <w:rPr>
                <w:rFonts w:ascii="Arial" w:hAnsi="Arial" w:cs="Arial"/>
                <w:sz w:val="20"/>
                <w:szCs w:val="20"/>
              </w:rPr>
            </w:pPr>
            <w:r w:rsidRPr="00803C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46F0C" w:rsidRDefault="00846F0C" w:rsidP="00225660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846F0C" w:rsidTr="002B2737">
        <w:tc>
          <w:tcPr>
            <w:tcW w:w="10774" w:type="dxa"/>
          </w:tcPr>
          <w:p w:rsidR="002F4737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Ways in which you can help your child: </w:t>
            </w:r>
          </w:p>
          <w:p w:rsidR="00846F0C" w:rsidRDefault="002F4737" w:rsidP="00846F0C">
            <w:pPr>
              <w:rPr>
                <w:rFonts w:ascii="Arial" w:hAnsi="Arial" w:cs="Arial"/>
                <w:b/>
              </w:rPr>
            </w:pPr>
            <w:r w:rsidRPr="002F4737">
              <w:rPr>
                <w:rFonts w:ascii="Arial" w:hAnsi="Arial" w:cs="Arial"/>
              </w:rPr>
              <w:lastRenderedPageBreak/>
              <w:t>Reading with your child as often as possible</w:t>
            </w:r>
            <w:r>
              <w:rPr>
                <w:rFonts w:ascii="Arial" w:hAnsi="Arial" w:cs="Arial"/>
              </w:rPr>
              <w:t xml:space="preserve">! This can be you modelling good reading habits to them, giving children the opportunity to read and discuss a text with you or simply a time to enjoy some good quality time together reading for pleasure. Helping your child to develop good homework habits is invaluable at this stage in their education. Setting aside a regular time for homework, encouraging children to ‘have a go’ at their work independently but also being there to support them when needed. </w:t>
            </w:r>
          </w:p>
        </w:tc>
      </w:tr>
      <w:tr w:rsidR="00846F0C" w:rsidTr="002B2737">
        <w:tc>
          <w:tcPr>
            <w:tcW w:w="10774" w:type="dxa"/>
          </w:tcPr>
          <w:p w:rsidR="00846F0C" w:rsidRDefault="00846F0C" w:rsidP="00846F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Teacher contact details: </w:t>
            </w:r>
          </w:p>
          <w:p w:rsidR="002F4737" w:rsidRDefault="002F4737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</w:t>
            </w:r>
            <w:r w:rsidR="00E8451F">
              <w:rPr>
                <w:rFonts w:ascii="Arial" w:hAnsi="Arial" w:cs="Arial"/>
              </w:rPr>
              <w:t>Wright</w:t>
            </w:r>
            <w:r>
              <w:rPr>
                <w:rFonts w:ascii="Arial" w:hAnsi="Arial" w:cs="Arial"/>
              </w:rPr>
              <w:t xml:space="preserve"> – </w:t>
            </w:r>
            <w:hyperlink r:id="rId6" w:history="1">
              <w:r w:rsidR="00E8451F" w:rsidRPr="001D6EBD">
                <w:rPr>
                  <w:rStyle w:val="Hyperlink"/>
                </w:rPr>
                <w:t>dwright</w:t>
              </w:r>
              <w:r w:rsidR="00E8451F" w:rsidRPr="001D6EBD">
                <w:rPr>
                  <w:rStyle w:val="Hyperlink"/>
                  <w:rFonts w:ascii="Arial" w:hAnsi="Arial" w:cs="Arial"/>
                </w:rPr>
                <w:t>@busbridge-junior.surrey.sch.uk</w:t>
              </w:r>
            </w:hyperlink>
          </w:p>
          <w:p w:rsidR="002F4737" w:rsidRDefault="00BF68D9" w:rsidP="00846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 Snow – </w:t>
            </w:r>
            <w:hyperlink r:id="rId7" w:history="1">
              <w:r w:rsidRPr="00F236EA">
                <w:rPr>
                  <w:rStyle w:val="Hyperlink"/>
                  <w:rFonts w:ascii="Arial" w:hAnsi="Arial" w:cs="Arial"/>
                </w:rPr>
                <w:t>ksnow@busbridge-junior.surrey.sch.uk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:rsidR="00BF68D9" w:rsidRDefault="00BF68D9" w:rsidP="00846F0C">
            <w:pPr>
              <w:rPr>
                <w:rFonts w:ascii="Arial" w:hAnsi="Arial" w:cs="Arial"/>
              </w:rPr>
            </w:pPr>
          </w:p>
          <w:p w:rsidR="00846F0C" w:rsidRDefault="00846F0C" w:rsidP="005B652C">
            <w:pPr>
              <w:rPr>
                <w:rFonts w:ascii="Arial" w:hAnsi="Arial" w:cs="Arial"/>
                <w:b/>
              </w:rPr>
            </w:pPr>
          </w:p>
        </w:tc>
      </w:tr>
    </w:tbl>
    <w:p w:rsidR="00225660" w:rsidRDefault="00225660" w:rsidP="00225660"/>
    <w:sectPr w:rsidR="00225660" w:rsidSect="00A36780">
      <w:headerReference w:type="default" r:id="rId8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60" w:rsidRDefault="00225660" w:rsidP="00225660">
      <w:pPr>
        <w:spacing w:after="0" w:line="240" w:lineRule="auto"/>
      </w:pPr>
      <w:r>
        <w:separator/>
      </w:r>
    </w:p>
  </w:endnote>
  <w:endnote w:type="continuationSeparator" w:id="0">
    <w:p w:rsidR="00225660" w:rsidRDefault="00225660" w:rsidP="0022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60" w:rsidRDefault="00225660" w:rsidP="00225660">
      <w:pPr>
        <w:spacing w:after="0" w:line="240" w:lineRule="auto"/>
      </w:pPr>
      <w:r>
        <w:separator/>
      </w:r>
    </w:p>
  </w:footnote>
  <w:footnote w:type="continuationSeparator" w:id="0">
    <w:p w:rsidR="00225660" w:rsidRDefault="00225660" w:rsidP="00225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660" w:rsidRDefault="00225660">
    <w:pPr>
      <w:pStyle w:val="Header"/>
    </w:pPr>
    <w:r>
      <w:rPr>
        <w:noProof/>
        <w:lang w:eastAsia="en-GB"/>
      </w:rPr>
      <w:drawing>
        <wp:inline distT="0" distB="0" distL="0" distR="0" wp14:anchorId="18FFBEA4" wp14:editId="26414B08">
          <wp:extent cx="533400" cy="552450"/>
          <wp:effectExtent l="0" t="0" r="0" b="0"/>
          <wp:docPr id="23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6237" cy="57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GB"/>
      </w:rPr>
      <w:drawing>
        <wp:inline distT="0" distB="0" distL="0" distR="0" wp14:anchorId="0721847F" wp14:editId="11ACB3AE">
          <wp:extent cx="1724025" cy="432168"/>
          <wp:effectExtent l="0" t="0" r="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3822" t="40492" r="34523" b="32020"/>
                  <a:stretch/>
                </pic:blipFill>
                <pic:spPr bwMode="auto">
                  <a:xfrm>
                    <a:off x="0" y="0"/>
                    <a:ext cx="1728644" cy="433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60"/>
    <w:rsid w:val="00003E81"/>
    <w:rsid w:val="00020296"/>
    <w:rsid w:val="00043B6A"/>
    <w:rsid w:val="000F1FF1"/>
    <w:rsid w:val="00123D5F"/>
    <w:rsid w:val="00136C8A"/>
    <w:rsid w:val="001B3CD0"/>
    <w:rsid w:val="00225660"/>
    <w:rsid w:val="002876C2"/>
    <w:rsid w:val="002B2737"/>
    <w:rsid w:val="002D00C0"/>
    <w:rsid w:val="002F4737"/>
    <w:rsid w:val="00364109"/>
    <w:rsid w:val="00412912"/>
    <w:rsid w:val="00426AF9"/>
    <w:rsid w:val="0043765E"/>
    <w:rsid w:val="004A01B0"/>
    <w:rsid w:val="004F5713"/>
    <w:rsid w:val="0050453D"/>
    <w:rsid w:val="0052392C"/>
    <w:rsid w:val="0055017C"/>
    <w:rsid w:val="0059724A"/>
    <w:rsid w:val="005B652C"/>
    <w:rsid w:val="005F5DCA"/>
    <w:rsid w:val="00632286"/>
    <w:rsid w:val="006B186A"/>
    <w:rsid w:val="006D66B7"/>
    <w:rsid w:val="0072379E"/>
    <w:rsid w:val="00792F33"/>
    <w:rsid w:val="007B2E29"/>
    <w:rsid w:val="007D449F"/>
    <w:rsid w:val="007E238E"/>
    <w:rsid w:val="00803CCA"/>
    <w:rsid w:val="00846F0C"/>
    <w:rsid w:val="008B4AA8"/>
    <w:rsid w:val="008E71DB"/>
    <w:rsid w:val="0092455E"/>
    <w:rsid w:val="009757C7"/>
    <w:rsid w:val="00A3355D"/>
    <w:rsid w:val="00A36780"/>
    <w:rsid w:val="00A8683E"/>
    <w:rsid w:val="00B01318"/>
    <w:rsid w:val="00B10B9F"/>
    <w:rsid w:val="00B11A14"/>
    <w:rsid w:val="00B12DAF"/>
    <w:rsid w:val="00B91F8E"/>
    <w:rsid w:val="00BF492B"/>
    <w:rsid w:val="00BF68D9"/>
    <w:rsid w:val="00CA3D40"/>
    <w:rsid w:val="00D53888"/>
    <w:rsid w:val="00DA767F"/>
    <w:rsid w:val="00E8451F"/>
    <w:rsid w:val="00ED67EB"/>
    <w:rsid w:val="00F72077"/>
    <w:rsid w:val="00F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82D50C4-50D1-46AF-A48C-A93CFCEE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660"/>
  </w:style>
  <w:style w:type="paragraph" w:styleId="Footer">
    <w:name w:val="footer"/>
    <w:basedOn w:val="Normal"/>
    <w:link w:val="FooterChar"/>
    <w:uiPriority w:val="99"/>
    <w:unhideWhenUsed/>
    <w:rsid w:val="002256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0"/>
  </w:style>
  <w:style w:type="table" w:styleId="TableGrid">
    <w:name w:val="Table Grid"/>
    <w:basedOn w:val="TableNormal"/>
    <w:uiPriority w:val="39"/>
    <w:rsid w:val="0084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7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snow@busbridge-junior.surrey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right@busbridge-junior.surrey.sch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1120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Barker</dc:creator>
  <cp:keywords/>
  <dc:description/>
  <cp:lastModifiedBy>Admin3</cp:lastModifiedBy>
  <cp:revision>2</cp:revision>
  <cp:lastPrinted>2022-09-13T16:01:00Z</cp:lastPrinted>
  <dcterms:created xsi:type="dcterms:W3CDTF">2022-09-21T11:14:00Z</dcterms:created>
  <dcterms:modified xsi:type="dcterms:W3CDTF">2022-09-21T11:14:00Z</dcterms:modified>
</cp:coreProperties>
</file>